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45" w:rsidRPr="00D402F2" w:rsidRDefault="008E3E16" w:rsidP="004A5094">
      <w:pPr>
        <w:adjustRightInd w:val="0"/>
        <w:snapToGrid w:val="0"/>
        <w:ind w:firstLineChars="0" w:firstLine="0"/>
        <w:jc w:val="center"/>
        <w:rPr>
          <w:rFonts w:eastAsia="方正小标宋简体" w:cs="Times New Roman"/>
          <w:sz w:val="32"/>
        </w:rPr>
      </w:pPr>
      <w:r w:rsidRPr="00D402F2">
        <w:rPr>
          <w:rFonts w:eastAsia="方正小标宋简体" w:cs="Times New Roman"/>
          <w:sz w:val="32"/>
        </w:rPr>
        <w:t>上海硅酸盐所</w:t>
      </w:r>
      <w:r w:rsidR="005605AF" w:rsidRPr="00D402F2">
        <w:rPr>
          <w:rFonts w:eastAsia="方正小标宋简体" w:cs="Times New Roman"/>
          <w:sz w:val="32"/>
        </w:rPr>
        <w:t>特别研究助理（</w:t>
      </w:r>
      <w:r w:rsidRPr="00D402F2">
        <w:rPr>
          <w:rFonts w:eastAsia="方正小标宋简体" w:cs="Times New Roman"/>
          <w:sz w:val="32"/>
        </w:rPr>
        <w:t>博士后</w:t>
      </w:r>
      <w:r w:rsidR="005605AF" w:rsidRPr="00D402F2">
        <w:rPr>
          <w:rFonts w:eastAsia="方正小标宋简体" w:cs="Times New Roman"/>
          <w:sz w:val="32"/>
        </w:rPr>
        <w:t>）</w:t>
      </w:r>
      <w:r w:rsidRPr="00D402F2">
        <w:rPr>
          <w:rFonts w:eastAsia="方正小标宋简体" w:cs="Times New Roman"/>
          <w:sz w:val="32"/>
        </w:rPr>
        <w:t>进站流程说明</w:t>
      </w:r>
      <w:r w:rsidR="0078091D" w:rsidRPr="00D402F2">
        <w:rPr>
          <w:rFonts w:eastAsia="方正小标宋简体" w:cs="Times New Roman"/>
          <w:sz w:val="32"/>
        </w:rPr>
        <w:t>（全）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"/>
        <w:gridCol w:w="1013"/>
        <w:gridCol w:w="33"/>
        <w:gridCol w:w="8325"/>
        <w:gridCol w:w="49"/>
        <w:gridCol w:w="2569"/>
        <w:gridCol w:w="64"/>
        <w:gridCol w:w="1197"/>
      </w:tblGrid>
      <w:tr w:rsidR="00983479" w:rsidRPr="001E016F" w:rsidTr="00043679">
        <w:trPr>
          <w:trHeight w:val="454"/>
        </w:trPr>
        <w:tc>
          <w:tcPr>
            <w:tcW w:w="250" w:type="pct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序号</w:t>
            </w:r>
          </w:p>
        </w:tc>
        <w:tc>
          <w:tcPr>
            <w:tcW w:w="375" w:type="pct"/>
            <w:gridSpan w:val="2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流程</w:t>
            </w:r>
          </w:p>
        </w:tc>
        <w:tc>
          <w:tcPr>
            <w:tcW w:w="3002" w:type="pct"/>
            <w:gridSpan w:val="2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说明</w:t>
            </w:r>
          </w:p>
        </w:tc>
        <w:tc>
          <w:tcPr>
            <w:tcW w:w="944" w:type="pct"/>
            <w:gridSpan w:val="2"/>
            <w:noWrap/>
            <w:vAlign w:val="center"/>
          </w:tcPr>
          <w:p w:rsidR="00983479" w:rsidRPr="001E016F" w:rsidRDefault="004326AC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办事部门</w:t>
            </w:r>
          </w:p>
        </w:tc>
        <w:tc>
          <w:tcPr>
            <w:tcW w:w="429" w:type="pct"/>
            <w:gridSpan w:val="2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预计</w:t>
            </w:r>
            <w:r w:rsidRPr="001E016F">
              <w:rPr>
                <w:rFonts w:eastAsia="宋体" w:cs="Times New Roman"/>
                <w:b/>
                <w:sz w:val="22"/>
                <w:szCs w:val="24"/>
              </w:rPr>
              <w:t>周期</w:t>
            </w:r>
          </w:p>
        </w:tc>
      </w:tr>
      <w:tr w:rsidR="009834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983479" w:rsidRPr="001E016F" w:rsidRDefault="009557B5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8" w:history="1">
              <w:r w:rsidR="00983479" w:rsidRPr="00043679">
                <w:rPr>
                  <w:rStyle w:val="af6"/>
                  <w:rFonts w:eastAsia="宋体" w:cs="Times New Roman"/>
                  <w:sz w:val="22"/>
                  <w:szCs w:val="24"/>
                </w:rPr>
                <w:t>申请</w:t>
              </w:r>
            </w:hyperlink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课题组、</w:t>
            </w:r>
            <w:r w:rsidRPr="001E016F">
              <w:rPr>
                <w:rFonts w:eastAsia="宋体" w:cs="Times New Roman"/>
                <w:sz w:val="22"/>
                <w:szCs w:val="24"/>
              </w:rPr>
              <w:t>部门</w:t>
            </w:r>
            <w:r w:rsidR="00A733C0">
              <w:rPr>
                <w:rFonts w:eastAsia="宋体" w:cs="Times New Roman" w:hint="eastAsia"/>
                <w:sz w:val="22"/>
                <w:szCs w:val="24"/>
              </w:rPr>
              <w:t>签字后</w:t>
            </w:r>
            <w:r w:rsidRPr="001E016F">
              <w:rPr>
                <w:rFonts w:eastAsia="宋体" w:cs="Times New Roman"/>
                <w:sz w:val="22"/>
                <w:szCs w:val="24"/>
              </w:rPr>
              <w:t>提交博士后招聘申请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</w:t>
            </w:r>
          </w:p>
        </w:tc>
        <w:tc>
          <w:tcPr>
            <w:tcW w:w="429" w:type="pct"/>
            <w:gridSpan w:val="2"/>
            <w:noWrap/>
            <w:vAlign w:val="center"/>
            <w:hideMark/>
          </w:tcPr>
          <w:p w:rsidR="00983479" w:rsidRPr="001E016F" w:rsidRDefault="000436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2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发布</w:t>
            </w:r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人力资源处审核招聘申请</w:t>
            </w:r>
            <w:r>
              <w:rPr>
                <w:rFonts w:eastAsia="宋体" w:cs="Times New Roman" w:hint="eastAsia"/>
                <w:sz w:val="22"/>
                <w:szCs w:val="24"/>
              </w:rPr>
              <w:t>后公开</w:t>
            </w:r>
            <w:r w:rsidRPr="001E016F">
              <w:rPr>
                <w:rFonts w:eastAsia="宋体" w:cs="Times New Roman"/>
                <w:sz w:val="22"/>
                <w:szCs w:val="24"/>
              </w:rPr>
              <w:t>发布招聘通知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  <w:r w:rsidR="002D2495">
              <w:rPr>
                <w:rFonts w:eastAsia="宋体" w:cs="Times New Roman" w:hint="eastAsia"/>
                <w:sz w:val="22"/>
                <w:szCs w:val="24"/>
              </w:rPr>
              <w:t>-</w:t>
            </w:r>
            <w:r w:rsidR="002D2495">
              <w:rPr>
                <w:rFonts w:eastAsia="宋体" w:cs="Times New Roman" w:hint="eastAsia"/>
                <w:sz w:val="22"/>
                <w:szCs w:val="24"/>
              </w:rPr>
              <w:t>袁晓煜</w:t>
            </w:r>
          </w:p>
        </w:tc>
        <w:tc>
          <w:tcPr>
            <w:tcW w:w="429" w:type="pct"/>
            <w:gridSpan w:val="2"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 w:val="restar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审核</w:t>
            </w:r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简历筛选，通知符合条件的申请人员准备面试材料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</w:t>
            </w:r>
          </w:p>
        </w:tc>
        <w:tc>
          <w:tcPr>
            <w:tcW w:w="429" w:type="pct"/>
            <w:gridSpan w:val="2"/>
            <w:vMerge w:val="restart"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9557B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9" w:history="1">
              <w:r w:rsidR="00043679" w:rsidRPr="00156B47">
                <w:rPr>
                  <w:rStyle w:val="af6"/>
                  <w:rFonts w:eastAsia="宋体" w:cs="Times New Roman"/>
                  <w:sz w:val="22"/>
                  <w:szCs w:val="24"/>
                </w:rPr>
                <w:t>面试</w:t>
              </w:r>
            </w:hyperlink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3-5</w:t>
            </w:r>
            <w:r w:rsidRPr="001E016F">
              <w:rPr>
                <w:rFonts w:eastAsia="宋体" w:cs="Times New Roman"/>
                <w:sz w:val="22"/>
                <w:szCs w:val="24"/>
              </w:rPr>
              <w:t>位博导</w:t>
            </w:r>
            <w:r w:rsidR="00C03BD5">
              <w:rPr>
                <w:rFonts w:eastAsia="宋体" w:cs="Times New Roman" w:hint="eastAsia"/>
                <w:sz w:val="22"/>
                <w:szCs w:val="24"/>
              </w:rPr>
              <w:t>/</w:t>
            </w:r>
            <w:r w:rsidRPr="001E016F">
              <w:rPr>
                <w:rFonts w:eastAsia="宋体" w:cs="Times New Roman"/>
                <w:sz w:val="22"/>
                <w:szCs w:val="24"/>
              </w:rPr>
              <w:t>正高组成面试专家组，对申请人进行面试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后</w:t>
            </w:r>
            <w:r w:rsidRPr="001E016F">
              <w:rPr>
                <w:rFonts w:eastAsia="宋体" w:cs="Times New Roman"/>
                <w:sz w:val="22"/>
                <w:szCs w:val="24"/>
              </w:rPr>
              <w:t>确定</w:t>
            </w:r>
            <w:r w:rsidR="00C03BD5">
              <w:rPr>
                <w:rFonts w:eastAsia="宋体" w:cs="Times New Roman" w:hint="eastAsia"/>
                <w:sz w:val="22"/>
                <w:szCs w:val="24"/>
              </w:rPr>
              <w:t>拟聘</w:t>
            </w:r>
            <w:r w:rsidRPr="001E016F">
              <w:rPr>
                <w:rFonts w:eastAsia="宋体" w:cs="Times New Roman"/>
                <w:sz w:val="22"/>
                <w:szCs w:val="24"/>
              </w:rPr>
              <w:t>人选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</w:t>
            </w:r>
          </w:p>
        </w:tc>
        <w:tc>
          <w:tcPr>
            <w:tcW w:w="429" w:type="pct"/>
            <w:gridSpan w:val="2"/>
            <w:vMerge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4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体检</w:t>
            </w:r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C03BD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拟聘人员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至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上海市</w:t>
            </w:r>
            <w:r w:rsidR="00043679" w:rsidRPr="001E016F">
              <w:rPr>
                <w:rFonts w:eastAsia="宋体" w:cs="Times New Roman" w:hint="eastAsia"/>
                <w:sz w:val="22"/>
                <w:szCs w:val="24"/>
              </w:rPr>
              <w:t>指定机构体检</w:t>
            </w:r>
            <w:r>
              <w:rPr>
                <w:rFonts w:eastAsia="宋体" w:cs="Times New Roman" w:hint="eastAsia"/>
                <w:sz w:val="22"/>
                <w:szCs w:val="24"/>
              </w:rPr>
              <w:t>并反馈电子版结果至人力资源处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  <w:r w:rsidR="002D2495">
              <w:rPr>
                <w:rFonts w:eastAsia="宋体" w:cs="Times New Roman" w:hint="eastAsia"/>
                <w:sz w:val="22"/>
                <w:szCs w:val="24"/>
              </w:rPr>
              <w:t>-</w:t>
            </w:r>
            <w:r w:rsidR="002D2495">
              <w:rPr>
                <w:rFonts w:eastAsia="宋体" w:cs="Times New Roman" w:hint="eastAsia"/>
                <w:sz w:val="22"/>
                <w:szCs w:val="24"/>
              </w:rPr>
              <w:t>袁晓煜</w:t>
            </w:r>
          </w:p>
        </w:tc>
        <w:tc>
          <w:tcPr>
            <w:tcW w:w="429" w:type="pct"/>
            <w:gridSpan w:val="2"/>
            <w:noWrap/>
            <w:vAlign w:val="center"/>
            <w:hideMark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3</w:t>
            </w:r>
            <w:r>
              <w:rPr>
                <w:rFonts w:eastAsia="宋体" w:cs="Times New Roman" w:hint="eastAsia"/>
                <w:sz w:val="22"/>
                <w:szCs w:val="24"/>
              </w:rPr>
              <w:t>天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5</w:t>
            </w:r>
          </w:p>
        </w:tc>
        <w:tc>
          <w:tcPr>
            <w:tcW w:w="375" w:type="pct"/>
            <w:gridSpan w:val="2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公示</w:t>
            </w:r>
          </w:p>
        </w:tc>
        <w:tc>
          <w:tcPr>
            <w:tcW w:w="3002" w:type="pct"/>
            <w:gridSpan w:val="2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人力资源处</w:t>
            </w:r>
            <w:r w:rsidR="00156B47">
              <w:rPr>
                <w:rFonts w:eastAsia="宋体" w:cs="Times New Roman" w:hint="eastAsia"/>
                <w:sz w:val="22"/>
                <w:szCs w:val="24"/>
              </w:rPr>
              <w:t>审核</w:t>
            </w:r>
            <w:r w:rsidR="00392755">
              <w:rPr>
                <w:rFonts w:eastAsia="宋体" w:cs="Times New Roman" w:hint="eastAsia"/>
                <w:sz w:val="22"/>
                <w:szCs w:val="24"/>
              </w:rPr>
              <w:t>面试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资料</w:t>
            </w:r>
            <w:r w:rsidR="00392755">
              <w:rPr>
                <w:rFonts w:eastAsia="宋体" w:cs="Times New Roman" w:hint="eastAsia"/>
                <w:sz w:val="22"/>
                <w:szCs w:val="24"/>
              </w:rPr>
              <w:t>及体检结果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，</w:t>
            </w:r>
            <w:r w:rsidRPr="001E016F">
              <w:rPr>
                <w:rFonts w:eastAsia="宋体" w:cs="Times New Roman"/>
                <w:sz w:val="22"/>
                <w:szCs w:val="24"/>
              </w:rPr>
              <w:t>所内公示</w:t>
            </w:r>
            <w:r w:rsidRPr="001E016F">
              <w:rPr>
                <w:rFonts w:eastAsia="宋体" w:cs="Times New Roman"/>
                <w:sz w:val="22"/>
                <w:szCs w:val="24"/>
              </w:rPr>
              <w:t>5</w:t>
            </w:r>
            <w:r w:rsidRPr="001E016F">
              <w:rPr>
                <w:rFonts w:eastAsia="宋体" w:cs="Times New Roman"/>
                <w:sz w:val="22"/>
                <w:szCs w:val="24"/>
              </w:rPr>
              <w:t>个工作日</w:t>
            </w:r>
          </w:p>
        </w:tc>
        <w:tc>
          <w:tcPr>
            <w:tcW w:w="944" w:type="pct"/>
            <w:gridSpan w:val="2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  <w:r w:rsidR="002D2495">
              <w:rPr>
                <w:rFonts w:eastAsia="宋体" w:cs="Times New Roman" w:hint="eastAsia"/>
                <w:sz w:val="22"/>
                <w:szCs w:val="24"/>
              </w:rPr>
              <w:t>-</w:t>
            </w:r>
            <w:r w:rsidR="002D2495">
              <w:rPr>
                <w:rFonts w:eastAsia="宋体" w:cs="Times New Roman" w:hint="eastAsia"/>
                <w:sz w:val="22"/>
                <w:szCs w:val="24"/>
              </w:rPr>
              <w:t>袁晓煜</w:t>
            </w:r>
          </w:p>
        </w:tc>
        <w:tc>
          <w:tcPr>
            <w:tcW w:w="429" w:type="pct"/>
            <w:gridSpan w:val="2"/>
            <w:noWrap/>
            <w:vAlign w:val="center"/>
          </w:tcPr>
          <w:p w:rsidR="00043679" w:rsidRPr="001E016F" w:rsidRDefault="0027160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5</w:t>
            </w:r>
            <w:r>
              <w:rPr>
                <w:rFonts w:eastAsia="宋体" w:cs="Times New Roman" w:hint="eastAsia"/>
                <w:sz w:val="22"/>
                <w:szCs w:val="24"/>
              </w:rPr>
              <w:t>个工作日</w:t>
            </w:r>
          </w:p>
        </w:tc>
      </w:tr>
      <w:tr w:rsidR="00043679" w:rsidRPr="001E016F" w:rsidTr="004326AC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6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043679" w:rsidRPr="001E016F" w:rsidRDefault="009557B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0" w:history="1">
              <w:r w:rsidR="00043679" w:rsidRPr="00A733C0">
                <w:rPr>
                  <w:rStyle w:val="af6"/>
                  <w:rFonts w:eastAsia="宋体" w:cs="Times New Roman"/>
                  <w:sz w:val="22"/>
                  <w:szCs w:val="24"/>
                </w:rPr>
                <w:t>站前</w:t>
              </w:r>
            </w:hyperlink>
          </w:p>
        </w:tc>
        <w:tc>
          <w:tcPr>
            <w:tcW w:w="3002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161071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参照“</w:t>
            </w:r>
            <w:r w:rsidRPr="00A733C0">
              <w:rPr>
                <w:rFonts w:eastAsia="宋体" w:cs="Times New Roman" w:hint="eastAsia"/>
                <w:sz w:val="22"/>
                <w:szCs w:val="24"/>
              </w:rPr>
              <w:t>进站</w:t>
            </w:r>
            <w:r>
              <w:rPr>
                <w:rFonts w:eastAsia="宋体" w:cs="Times New Roman" w:hint="eastAsia"/>
                <w:sz w:val="22"/>
                <w:szCs w:val="24"/>
              </w:rPr>
              <w:t>-</w:t>
            </w:r>
            <w:r w:rsidRPr="00A733C0">
              <w:rPr>
                <w:rFonts w:eastAsia="宋体" w:cs="Times New Roman" w:hint="eastAsia"/>
                <w:sz w:val="22"/>
                <w:szCs w:val="24"/>
              </w:rPr>
              <w:t>材料清单</w:t>
            </w:r>
            <w:r>
              <w:rPr>
                <w:rFonts w:eastAsia="宋体" w:cs="Times New Roman" w:hint="eastAsia"/>
                <w:sz w:val="22"/>
                <w:szCs w:val="24"/>
              </w:rPr>
              <w:t>”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提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前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确认户籍、档案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等信息并开具证明材</w:t>
            </w:r>
            <w:bookmarkStart w:id="0" w:name="_GoBack"/>
            <w:bookmarkEnd w:id="0"/>
            <w:r w:rsidR="00161071">
              <w:rPr>
                <w:rFonts w:eastAsia="宋体" w:cs="Times New Roman" w:hint="eastAsia"/>
                <w:sz w:val="22"/>
                <w:szCs w:val="24"/>
              </w:rPr>
              <w:t>料</w:t>
            </w:r>
          </w:p>
          <w:p w:rsidR="00161071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应届生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所在学校有</w:t>
            </w:r>
            <w:r w:rsidR="00C03BD5">
              <w:rPr>
                <w:rFonts w:eastAsia="宋体" w:cs="Times New Roman" w:hint="eastAsia"/>
                <w:sz w:val="22"/>
                <w:szCs w:val="24"/>
              </w:rPr>
              <w:t>要求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的</w:t>
            </w:r>
            <w:r>
              <w:rPr>
                <w:rFonts w:eastAsia="宋体" w:cs="Times New Roman" w:hint="eastAsia"/>
                <w:sz w:val="22"/>
                <w:szCs w:val="24"/>
              </w:rPr>
              <w:t>可</w:t>
            </w:r>
            <w:r w:rsidRPr="001E016F">
              <w:rPr>
                <w:rFonts w:eastAsia="宋体" w:cs="Times New Roman"/>
                <w:sz w:val="22"/>
                <w:szCs w:val="24"/>
              </w:rPr>
              <w:t>签订三方协议</w:t>
            </w:r>
          </w:p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中国博士后系统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可上传空白附件后</w:t>
            </w:r>
            <w:r>
              <w:rPr>
                <w:rFonts w:eastAsia="宋体" w:cs="Times New Roman" w:hint="eastAsia"/>
                <w:sz w:val="22"/>
                <w:szCs w:val="24"/>
              </w:rPr>
              <w:t>提交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并联系</w:t>
            </w:r>
            <w:r>
              <w:rPr>
                <w:rFonts w:eastAsia="宋体" w:cs="Times New Roman" w:hint="eastAsia"/>
                <w:sz w:val="22"/>
                <w:szCs w:val="24"/>
              </w:rPr>
              <w:t>预审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4326AC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人力资源处</w:t>
            </w:r>
            <w:r w:rsidR="0017383A">
              <w:rPr>
                <w:rFonts w:eastAsia="宋体" w:cs="Times New Roman" w:hint="eastAsia"/>
                <w:sz w:val="22"/>
                <w:szCs w:val="24"/>
              </w:rPr>
              <w:t>-</w:t>
            </w:r>
            <w:r w:rsidR="0017383A">
              <w:rPr>
                <w:rFonts w:eastAsia="宋体" w:cs="Times New Roman" w:hint="eastAsia"/>
                <w:sz w:val="22"/>
                <w:szCs w:val="24"/>
              </w:rPr>
              <w:t>袁晓煜</w:t>
            </w:r>
          </w:p>
        </w:tc>
        <w:tc>
          <w:tcPr>
            <w:tcW w:w="429" w:type="pct"/>
            <w:gridSpan w:val="2"/>
            <w:vMerge w:val="restar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43679" w:rsidRPr="001E016F" w:rsidTr="004326AC">
        <w:trPr>
          <w:trHeight w:val="454"/>
        </w:trPr>
        <w:tc>
          <w:tcPr>
            <w:tcW w:w="250" w:type="pct"/>
            <w:gridSpan w:val="2"/>
            <w:vMerge w:val="restar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7</w:t>
            </w:r>
          </w:p>
        </w:tc>
        <w:tc>
          <w:tcPr>
            <w:tcW w:w="375" w:type="pct"/>
            <w:gridSpan w:val="2"/>
            <w:tcBorders>
              <w:bottom w:val="nil"/>
            </w:tcBorders>
            <w:noWrap/>
            <w:vAlign w:val="center"/>
            <w:hideMark/>
          </w:tcPr>
          <w:p w:rsidR="00043679" w:rsidRPr="001E016F" w:rsidRDefault="009557B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1" w:history="1">
              <w:r w:rsidR="00043679" w:rsidRPr="00392755">
                <w:rPr>
                  <w:rStyle w:val="af6"/>
                  <w:rFonts w:eastAsia="宋体" w:cs="Times New Roman"/>
                  <w:sz w:val="22"/>
                  <w:szCs w:val="24"/>
                </w:rPr>
                <w:t>进站</w:t>
              </w:r>
            </w:hyperlink>
          </w:p>
        </w:tc>
        <w:tc>
          <w:tcPr>
            <w:tcW w:w="3002" w:type="pct"/>
            <w:gridSpan w:val="2"/>
            <w:tcBorders>
              <w:bottom w:val="nil"/>
            </w:tcBorders>
            <w:noWrap/>
            <w:vAlign w:val="center"/>
            <w:hideMark/>
          </w:tcPr>
          <w:p w:rsidR="00043679" w:rsidRPr="001E016F" w:rsidRDefault="00C03BD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携带</w:t>
            </w:r>
            <w:r w:rsidR="00A733C0">
              <w:rPr>
                <w:rFonts w:eastAsia="宋体" w:cs="Times New Roman" w:hint="eastAsia"/>
                <w:sz w:val="22"/>
                <w:szCs w:val="24"/>
              </w:rPr>
              <w:t>以上所有进站材料</w:t>
            </w:r>
            <w:r>
              <w:rPr>
                <w:rFonts w:eastAsia="宋体" w:cs="Times New Roman" w:hint="eastAsia"/>
                <w:sz w:val="22"/>
                <w:szCs w:val="24"/>
              </w:rPr>
              <w:t>至人力资源处线下审核，无误后完成中国博士后系统审批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  <w:r w:rsidR="0017383A">
              <w:rPr>
                <w:rFonts w:eastAsia="宋体" w:cs="Times New Roman" w:hint="eastAsia"/>
                <w:sz w:val="22"/>
                <w:szCs w:val="24"/>
              </w:rPr>
              <w:t>-</w:t>
            </w:r>
            <w:r w:rsidR="0017383A">
              <w:rPr>
                <w:rFonts w:eastAsia="宋体" w:cs="Times New Roman" w:hint="eastAsia"/>
                <w:sz w:val="22"/>
                <w:szCs w:val="24"/>
              </w:rPr>
              <w:t>袁晓煜</w:t>
            </w:r>
          </w:p>
        </w:tc>
        <w:tc>
          <w:tcPr>
            <w:tcW w:w="429" w:type="pct"/>
            <w:vMerge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046"/>
        <w:gridCol w:w="8374"/>
        <w:gridCol w:w="2633"/>
        <w:gridCol w:w="1197"/>
      </w:tblGrid>
      <w:tr w:rsidR="00043679" w:rsidRPr="001E016F" w:rsidTr="004326AC">
        <w:trPr>
          <w:trHeight w:val="454"/>
        </w:trPr>
        <w:tc>
          <w:tcPr>
            <w:tcW w:w="250" w:type="pct"/>
            <w:vMerge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75" w:type="pct"/>
            <w:tcBorders>
              <w:top w:val="nil"/>
            </w:tcBorders>
            <w:noWrap/>
            <w:vAlign w:val="center"/>
            <w:hideMark/>
          </w:tcPr>
          <w:p w:rsidR="00043679" w:rsidRPr="001E016F" w:rsidRDefault="009557B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2" w:history="1">
              <w:r w:rsidR="00043679" w:rsidRPr="00392755">
                <w:rPr>
                  <w:rStyle w:val="af6"/>
                  <w:rFonts w:eastAsia="宋体" w:cs="Times New Roman"/>
                  <w:sz w:val="22"/>
                  <w:szCs w:val="24"/>
                </w:rPr>
                <w:t>入职</w:t>
              </w:r>
            </w:hyperlink>
          </w:p>
        </w:tc>
        <w:tc>
          <w:tcPr>
            <w:tcW w:w="3002" w:type="pct"/>
            <w:tcBorders>
              <w:top w:val="nil"/>
            </w:tcBorders>
            <w:noWrap/>
            <w:vAlign w:val="center"/>
            <w:hideMark/>
          </w:tcPr>
          <w:p w:rsidR="00043679" w:rsidRPr="001E016F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一并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准备好入职材料，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进站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审核</w:t>
            </w:r>
            <w:r w:rsidR="004326AC">
              <w:rPr>
                <w:rFonts w:eastAsia="宋体" w:cs="Times New Roman" w:hint="eastAsia"/>
                <w:sz w:val="22"/>
                <w:szCs w:val="24"/>
              </w:rPr>
              <w:t>完成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后</w:t>
            </w:r>
            <w:r>
              <w:rPr>
                <w:rFonts w:eastAsia="宋体" w:cs="Times New Roman" w:hint="eastAsia"/>
                <w:sz w:val="22"/>
                <w:szCs w:val="24"/>
              </w:rPr>
              <w:t>当天同时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办理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  <w:r w:rsidR="0017383A">
              <w:rPr>
                <w:rFonts w:eastAsia="宋体" w:cs="Times New Roman" w:hint="eastAsia"/>
                <w:sz w:val="22"/>
                <w:szCs w:val="24"/>
              </w:rPr>
              <w:t>-</w:t>
            </w:r>
            <w:r w:rsidR="0017383A">
              <w:rPr>
                <w:rFonts w:eastAsia="宋体" w:cs="Times New Roman" w:hint="eastAsia"/>
                <w:sz w:val="22"/>
                <w:szCs w:val="24"/>
              </w:rPr>
              <w:t>袁菲</w:t>
            </w:r>
          </w:p>
        </w:tc>
        <w:tc>
          <w:tcPr>
            <w:tcW w:w="429" w:type="pct"/>
            <w:vMerge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8</w:t>
            </w: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9557B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3" w:history="1">
              <w:r w:rsidR="00043679" w:rsidRPr="00A733C0">
                <w:rPr>
                  <w:rStyle w:val="af6"/>
                  <w:rFonts w:eastAsia="宋体" w:cs="Times New Roman"/>
                  <w:sz w:val="22"/>
                  <w:szCs w:val="24"/>
                </w:rPr>
                <w:t>落户</w:t>
              </w:r>
            </w:hyperlink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收到人事档案后，联系人力资源处申请</w:t>
            </w:r>
            <w:r w:rsidRPr="001E016F">
              <w:rPr>
                <w:rFonts w:eastAsia="宋体" w:cs="Times New Roman"/>
                <w:sz w:val="22"/>
                <w:szCs w:val="24"/>
              </w:rPr>
              <w:t>博士后落户资格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  <w:r w:rsidR="0017383A">
              <w:rPr>
                <w:rFonts w:eastAsia="宋体" w:cs="Times New Roman" w:hint="eastAsia"/>
                <w:sz w:val="22"/>
                <w:szCs w:val="24"/>
              </w:rPr>
              <w:t>-</w:t>
            </w:r>
            <w:r w:rsidR="0017383A">
              <w:rPr>
                <w:rFonts w:eastAsia="宋体" w:cs="Times New Roman" w:hint="eastAsia"/>
                <w:sz w:val="22"/>
                <w:szCs w:val="24"/>
              </w:rPr>
              <w:t>袁晓煜</w:t>
            </w:r>
          </w:p>
        </w:tc>
        <w:tc>
          <w:tcPr>
            <w:tcW w:w="429" w:type="pct"/>
            <w:noWrap/>
            <w:vAlign w:val="center"/>
            <w:hideMark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046"/>
        <w:gridCol w:w="8374"/>
        <w:gridCol w:w="2633"/>
        <w:gridCol w:w="1197"/>
      </w:tblGrid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9</w:t>
            </w: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社保</w:t>
            </w:r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缴费日期从进站时计算</w:t>
            </w:r>
            <w:r>
              <w:rPr>
                <w:rFonts w:eastAsia="宋体" w:cs="Times New Roman" w:hint="eastAsia"/>
                <w:sz w:val="22"/>
                <w:szCs w:val="24"/>
              </w:rPr>
              <w:t>，社保卡等由博士后自行办理</w:t>
            </w:r>
            <w:r w:rsidR="00EB2185">
              <w:rPr>
                <w:rFonts w:eastAsia="宋体" w:cs="Times New Roman" w:hint="eastAsia"/>
                <w:sz w:val="22"/>
                <w:szCs w:val="24"/>
              </w:rPr>
              <w:t>，可参照入职流程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  <w:r w:rsidR="0017383A">
              <w:rPr>
                <w:rFonts w:eastAsia="宋体" w:cs="Times New Roman" w:hint="eastAsia"/>
                <w:sz w:val="22"/>
                <w:szCs w:val="24"/>
              </w:rPr>
              <w:t>-</w:t>
            </w:r>
            <w:proofErr w:type="gramStart"/>
            <w:r w:rsidR="0017383A">
              <w:rPr>
                <w:rFonts w:eastAsia="宋体" w:cs="Times New Roman" w:hint="eastAsia"/>
                <w:sz w:val="22"/>
                <w:szCs w:val="24"/>
              </w:rPr>
              <w:t>侍</w:t>
            </w:r>
            <w:proofErr w:type="gramEnd"/>
            <w:r w:rsidR="0017383A">
              <w:rPr>
                <w:rFonts w:eastAsia="宋体" w:cs="Times New Roman" w:hint="eastAsia"/>
                <w:sz w:val="22"/>
                <w:szCs w:val="24"/>
              </w:rPr>
              <w:t>敏莉</w:t>
            </w:r>
          </w:p>
        </w:tc>
        <w:tc>
          <w:tcPr>
            <w:tcW w:w="429" w:type="pct"/>
            <w:noWrap/>
            <w:vAlign w:val="center"/>
            <w:hideMark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</w:tbl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046"/>
        <w:gridCol w:w="8374"/>
        <w:gridCol w:w="2633"/>
        <w:gridCol w:w="1197"/>
      </w:tblGrid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10</w:t>
            </w:r>
          </w:p>
        </w:tc>
        <w:tc>
          <w:tcPr>
            <w:tcW w:w="375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</w:t>
            </w:r>
          </w:p>
        </w:tc>
        <w:tc>
          <w:tcPr>
            <w:tcW w:w="3002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其他福利待遇按照研究所政策享受</w:t>
            </w:r>
          </w:p>
        </w:tc>
        <w:tc>
          <w:tcPr>
            <w:tcW w:w="944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29" w:type="pct"/>
            <w:noWrap/>
            <w:vAlign w:val="center"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</w:tbl>
    <w:p w:rsidR="00D908C4" w:rsidRDefault="001236C5" w:rsidP="00D908C4">
      <w:pPr>
        <w:adjustRightInd w:val="0"/>
        <w:snapToGrid w:val="0"/>
        <w:spacing w:beforeLines="50" w:before="156"/>
        <w:ind w:firstLineChars="0" w:firstLine="0"/>
        <w:rPr>
          <w:rFonts w:eastAsia="宋体" w:cs="Times New Roman"/>
          <w:szCs w:val="21"/>
        </w:rPr>
      </w:pPr>
      <w:r w:rsidRPr="00D402F2">
        <w:rPr>
          <w:rFonts w:eastAsia="宋体" w:cs="Times New Roman"/>
          <w:szCs w:val="21"/>
        </w:rPr>
        <w:t>备注</w:t>
      </w:r>
      <w:r w:rsidR="00D908C4">
        <w:rPr>
          <w:rFonts w:eastAsia="宋体" w:cs="Times New Roman" w:hint="eastAsia"/>
          <w:szCs w:val="21"/>
        </w:rPr>
        <w:t>1</w:t>
      </w:r>
      <w:r w:rsidRPr="00D402F2">
        <w:rPr>
          <w:rFonts w:eastAsia="宋体" w:cs="Times New Roman"/>
          <w:szCs w:val="21"/>
        </w:rPr>
        <w:t>：外籍博士后完成流程</w:t>
      </w:r>
      <w:r w:rsidR="00C06DCC">
        <w:rPr>
          <w:rFonts w:eastAsia="宋体" w:cs="Times New Roman"/>
          <w:szCs w:val="21"/>
        </w:rPr>
        <w:t>6</w:t>
      </w:r>
      <w:r w:rsidRPr="00D402F2">
        <w:rPr>
          <w:rFonts w:eastAsia="宋体" w:cs="Times New Roman"/>
          <w:szCs w:val="21"/>
        </w:rPr>
        <w:t>“</w:t>
      </w:r>
      <w:r w:rsidR="00C06DCC">
        <w:rPr>
          <w:rFonts w:eastAsia="宋体" w:cs="Times New Roman" w:hint="eastAsia"/>
          <w:szCs w:val="21"/>
        </w:rPr>
        <w:t>站前</w:t>
      </w:r>
      <w:r w:rsidRPr="00D402F2">
        <w:rPr>
          <w:rFonts w:eastAsia="宋体" w:cs="Times New Roman"/>
          <w:szCs w:val="21"/>
        </w:rPr>
        <w:t>”</w:t>
      </w:r>
      <w:r w:rsidR="00C06DCC">
        <w:rPr>
          <w:rFonts w:eastAsia="宋体" w:cs="Times New Roman" w:hint="eastAsia"/>
          <w:szCs w:val="21"/>
        </w:rPr>
        <w:t>所有手续后</w:t>
      </w:r>
      <w:r w:rsidRPr="00D402F2">
        <w:rPr>
          <w:rFonts w:eastAsia="宋体" w:cs="Times New Roman"/>
          <w:szCs w:val="21"/>
        </w:rPr>
        <w:t>，</w:t>
      </w:r>
      <w:r w:rsidR="005E7E32">
        <w:rPr>
          <w:rFonts w:eastAsia="宋体" w:cs="Times New Roman" w:hint="eastAsia"/>
          <w:szCs w:val="21"/>
        </w:rPr>
        <w:t>按照</w:t>
      </w:r>
      <w:hyperlink r:id="rId14" w:history="1">
        <w:r w:rsidR="005E7E32" w:rsidRPr="005E7E32">
          <w:rPr>
            <w:rStyle w:val="af6"/>
            <w:rFonts w:eastAsia="宋体" w:cs="Times New Roman" w:hint="eastAsia"/>
            <w:szCs w:val="21"/>
          </w:rPr>
          <w:t>（外籍）博士后</w:t>
        </w:r>
        <w:r w:rsidR="005E7E32" w:rsidRPr="005E7E32">
          <w:rPr>
            <w:rStyle w:val="af6"/>
            <w:rFonts w:eastAsia="宋体" w:cs="Times New Roman" w:hint="eastAsia"/>
            <w:szCs w:val="21"/>
          </w:rPr>
          <w:t>Z</w:t>
        </w:r>
        <w:r w:rsidR="005E7E32" w:rsidRPr="005E7E32">
          <w:rPr>
            <w:rStyle w:val="af6"/>
            <w:rFonts w:eastAsia="宋体" w:cs="Times New Roman" w:hint="eastAsia"/>
            <w:szCs w:val="21"/>
          </w:rPr>
          <w:t>签证来华手续办理流程</w:t>
        </w:r>
      </w:hyperlink>
      <w:r w:rsidRPr="00D402F2">
        <w:rPr>
          <w:rFonts w:eastAsia="宋体" w:cs="Times New Roman"/>
          <w:szCs w:val="21"/>
        </w:rPr>
        <w:t>申请</w:t>
      </w:r>
      <w:r w:rsidRPr="00D402F2">
        <w:rPr>
          <w:rFonts w:eastAsia="宋体" w:cs="Times New Roman"/>
          <w:szCs w:val="21"/>
        </w:rPr>
        <w:t>Z</w:t>
      </w:r>
      <w:r w:rsidRPr="00D402F2">
        <w:rPr>
          <w:rFonts w:eastAsia="宋体" w:cs="Times New Roman"/>
          <w:szCs w:val="21"/>
        </w:rPr>
        <w:t>签证来华</w:t>
      </w:r>
      <w:r w:rsidR="005E7E32">
        <w:rPr>
          <w:rFonts w:eastAsia="宋体" w:cs="Times New Roman" w:hint="eastAsia"/>
          <w:szCs w:val="21"/>
        </w:rPr>
        <w:t>（预计耗时</w:t>
      </w:r>
      <w:r w:rsidR="005E7E32">
        <w:rPr>
          <w:rFonts w:eastAsia="宋体" w:cs="Times New Roman" w:hint="eastAsia"/>
          <w:szCs w:val="21"/>
        </w:rPr>
        <w:t>2-</w:t>
      </w:r>
      <w:r w:rsidR="005E7E32">
        <w:rPr>
          <w:rFonts w:eastAsia="宋体" w:cs="Times New Roman"/>
          <w:szCs w:val="21"/>
        </w:rPr>
        <w:t>3</w:t>
      </w:r>
      <w:r w:rsidR="005E7E32">
        <w:rPr>
          <w:rFonts w:eastAsia="宋体" w:cs="Times New Roman" w:hint="eastAsia"/>
          <w:szCs w:val="21"/>
        </w:rPr>
        <w:t>个月）</w:t>
      </w:r>
      <w:r w:rsidRPr="00D402F2">
        <w:rPr>
          <w:rFonts w:eastAsia="宋体" w:cs="Times New Roman"/>
          <w:szCs w:val="21"/>
        </w:rPr>
        <w:t>，再办理流程</w:t>
      </w:r>
      <w:r w:rsidR="008F0E6D">
        <w:rPr>
          <w:rFonts w:eastAsia="宋体" w:cs="Times New Roman"/>
          <w:szCs w:val="21"/>
        </w:rPr>
        <w:t>7</w:t>
      </w:r>
      <w:r w:rsidRPr="00D402F2">
        <w:rPr>
          <w:rFonts w:eastAsia="宋体" w:cs="Times New Roman"/>
          <w:szCs w:val="21"/>
        </w:rPr>
        <w:t>。</w:t>
      </w:r>
    </w:p>
    <w:p w:rsidR="00D908C4" w:rsidRDefault="00D908C4" w:rsidP="00D908C4">
      <w:pPr>
        <w:adjustRightInd w:val="0"/>
        <w:snapToGrid w:val="0"/>
        <w:ind w:firstLineChars="0" w:firstLine="0"/>
        <w:rPr>
          <w:rFonts w:eastAsia="宋体" w:cs="Times New Roman"/>
          <w:szCs w:val="21"/>
        </w:rPr>
      </w:pPr>
      <w:r>
        <w:rPr>
          <w:rFonts w:eastAsia="宋体" w:cs="Times New Roman" w:hint="eastAsia"/>
          <w:szCs w:val="21"/>
        </w:rPr>
        <w:t>备注</w:t>
      </w:r>
      <w:r>
        <w:rPr>
          <w:rFonts w:eastAsia="宋体" w:cs="Times New Roman" w:hint="eastAsia"/>
          <w:szCs w:val="21"/>
        </w:rPr>
        <w:t>2</w:t>
      </w:r>
      <w:r>
        <w:rPr>
          <w:rFonts w:eastAsia="宋体" w:cs="Times New Roman" w:hint="eastAsia"/>
          <w:szCs w:val="21"/>
        </w:rPr>
        <w:t>：一般按顺序办理各项流程，同一序号子流程可同时办理。</w:t>
      </w:r>
    </w:p>
    <w:p w:rsidR="002D2495" w:rsidRPr="00D402F2" w:rsidRDefault="002D2495" w:rsidP="00D908C4">
      <w:pPr>
        <w:adjustRightInd w:val="0"/>
        <w:snapToGrid w:val="0"/>
        <w:ind w:firstLineChars="0" w:firstLine="0"/>
        <w:rPr>
          <w:rFonts w:eastAsia="宋体" w:cs="Times New Roman"/>
          <w:szCs w:val="21"/>
        </w:rPr>
      </w:pPr>
      <w:r>
        <w:rPr>
          <w:rFonts w:eastAsia="宋体" w:cs="Times New Roman" w:hint="eastAsia"/>
          <w:szCs w:val="21"/>
        </w:rPr>
        <w:t>备注</w:t>
      </w:r>
      <w:r>
        <w:rPr>
          <w:rFonts w:eastAsia="宋体" w:cs="Times New Roman" w:hint="eastAsia"/>
          <w:szCs w:val="21"/>
        </w:rPr>
        <w:t>3</w:t>
      </w:r>
      <w:r>
        <w:rPr>
          <w:rFonts w:eastAsia="宋体" w:cs="Times New Roman" w:hint="eastAsia"/>
          <w:szCs w:val="21"/>
        </w:rPr>
        <w:t>：文档中可</w:t>
      </w:r>
      <w:proofErr w:type="gramStart"/>
      <w:r w:rsidR="00923161">
        <w:rPr>
          <w:rFonts w:eastAsia="宋体" w:cs="Times New Roman" w:hint="eastAsia"/>
          <w:szCs w:val="21"/>
        </w:rPr>
        <w:t>点击超链接</w:t>
      </w:r>
      <w:proofErr w:type="gramEnd"/>
      <w:r>
        <w:rPr>
          <w:rFonts w:eastAsia="宋体" w:cs="Times New Roman" w:hint="eastAsia"/>
          <w:szCs w:val="21"/>
        </w:rPr>
        <w:t>下载</w:t>
      </w:r>
      <w:r w:rsidR="00923161">
        <w:rPr>
          <w:rFonts w:eastAsia="宋体" w:cs="Times New Roman" w:hint="eastAsia"/>
          <w:szCs w:val="21"/>
        </w:rPr>
        <w:t>模板材料</w:t>
      </w:r>
      <w:r>
        <w:rPr>
          <w:rFonts w:eastAsia="宋体" w:cs="Times New Roman" w:hint="eastAsia"/>
          <w:szCs w:val="21"/>
        </w:rPr>
        <w:t>。</w:t>
      </w:r>
    </w:p>
    <w:sectPr w:rsidR="002D2495" w:rsidRPr="00D402F2" w:rsidSect="001610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7B5" w:rsidRDefault="009557B5" w:rsidP="00A8540A">
      <w:pPr>
        <w:spacing w:line="240" w:lineRule="auto"/>
        <w:ind w:firstLine="420"/>
      </w:pPr>
      <w:r>
        <w:separator/>
      </w:r>
    </w:p>
  </w:endnote>
  <w:endnote w:type="continuationSeparator" w:id="0">
    <w:p w:rsidR="009557B5" w:rsidRDefault="009557B5" w:rsidP="00A8540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7B5" w:rsidRDefault="009557B5" w:rsidP="00A8540A">
      <w:pPr>
        <w:spacing w:line="240" w:lineRule="auto"/>
        <w:ind w:firstLine="420"/>
      </w:pPr>
      <w:r>
        <w:separator/>
      </w:r>
    </w:p>
  </w:footnote>
  <w:footnote w:type="continuationSeparator" w:id="0">
    <w:p w:rsidR="009557B5" w:rsidRDefault="009557B5" w:rsidP="00A8540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 w:rsidP="001236C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850"/>
    <w:multiLevelType w:val="multilevel"/>
    <w:tmpl w:val="9500BA30"/>
    <w:lvl w:ilvl="0">
      <w:start w:val="1"/>
      <w:numFmt w:val="chineseCountingThousand"/>
      <w:isLgl/>
      <w:suff w:val="space"/>
      <w:lvlText w:val="第%1章 "/>
      <w:lvlJc w:val="center"/>
      <w:pPr>
        <w:ind w:left="0" w:firstLine="288"/>
      </w:pPr>
      <w:rPr>
        <w:rFonts w:ascii="Times New Roman" w:eastAsia="黑体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0" w:firstLine="289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289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28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289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289"/>
      </w:pPr>
      <w:rPr>
        <w:rFonts w:hint="eastAsia"/>
      </w:rPr>
    </w:lvl>
  </w:abstractNum>
  <w:abstractNum w:abstractNumId="1" w15:restartNumberingAfterBreak="0">
    <w:nsid w:val="7F693FB3"/>
    <w:multiLevelType w:val="hybridMultilevel"/>
    <w:tmpl w:val="C8668C8C"/>
    <w:lvl w:ilvl="0" w:tplc="993AB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8440E6"/>
    <w:multiLevelType w:val="multilevel"/>
    <w:tmpl w:val="7FAA262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DC"/>
    <w:rsid w:val="00043679"/>
    <w:rsid w:val="00071553"/>
    <w:rsid w:val="000D1B5A"/>
    <w:rsid w:val="000D780F"/>
    <w:rsid w:val="00117B25"/>
    <w:rsid w:val="001236C5"/>
    <w:rsid w:val="00130797"/>
    <w:rsid w:val="0013143F"/>
    <w:rsid w:val="00156B47"/>
    <w:rsid w:val="0016103F"/>
    <w:rsid w:val="00161071"/>
    <w:rsid w:val="001674C7"/>
    <w:rsid w:val="0017383A"/>
    <w:rsid w:val="001C1334"/>
    <w:rsid w:val="001E016F"/>
    <w:rsid w:val="001E417D"/>
    <w:rsid w:val="001E6B9F"/>
    <w:rsid w:val="001F0BC7"/>
    <w:rsid w:val="001F1914"/>
    <w:rsid w:val="001F7A27"/>
    <w:rsid w:val="00271605"/>
    <w:rsid w:val="00280C30"/>
    <w:rsid w:val="002A5BEF"/>
    <w:rsid w:val="002D2495"/>
    <w:rsid w:val="002D34CD"/>
    <w:rsid w:val="002F0871"/>
    <w:rsid w:val="002F3BFC"/>
    <w:rsid w:val="00381DE6"/>
    <w:rsid w:val="00392755"/>
    <w:rsid w:val="00393034"/>
    <w:rsid w:val="003E2CF1"/>
    <w:rsid w:val="00405515"/>
    <w:rsid w:val="004326AC"/>
    <w:rsid w:val="004735E0"/>
    <w:rsid w:val="004A5094"/>
    <w:rsid w:val="004B18AC"/>
    <w:rsid w:val="004B7EAE"/>
    <w:rsid w:val="004C0861"/>
    <w:rsid w:val="004C62B8"/>
    <w:rsid w:val="004D198B"/>
    <w:rsid w:val="004D38E6"/>
    <w:rsid w:val="004D3DDB"/>
    <w:rsid w:val="004E4580"/>
    <w:rsid w:val="004F72BE"/>
    <w:rsid w:val="00506F53"/>
    <w:rsid w:val="005162E5"/>
    <w:rsid w:val="005366E7"/>
    <w:rsid w:val="005371D7"/>
    <w:rsid w:val="00541846"/>
    <w:rsid w:val="00541996"/>
    <w:rsid w:val="00546893"/>
    <w:rsid w:val="00553C22"/>
    <w:rsid w:val="005605AF"/>
    <w:rsid w:val="005918B9"/>
    <w:rsid w:val="005A29A1"/>
    <w:rsid w:val="005D4CE8"/>
    <w:rsid w:val="005E7E32"/>
    <w:rsid w:val="005F57D1"/>
    <w:rsid w:val="00653395"/>
    <w:rsid w:val="007037BE"/>
    <w:rsid w:val="00704A51"/>
    <w:rsid w:val="00704D45"/>
    <w:rsid w:val="007124EA"/>
    <w:rsid w:val="0073070A"/>
    <w:rsid w:val="00734306"/>
    <w:rsid w:val="00741625"/>
    <w:rsid w:val="0078091D"/>
    <w:rsid w:val="007E30C3"/>
    <w:rsid w:val="007F1537"/>
    <w:rsid w:val="00801970"/>
    <w:rsid w:val="00835CA1"/>
    <w:rsid w:val="008672A5"/>
    <w:rsid w:val="00882AE0"/>
    <w:rsid w:val="008E3E16"/>
    <w:rsid w:val="008F0E6D"/>
    <w:rsid w:val="0091300D"/>
    <w:rsid w:val="00923161"/>
    <w:rsid w:val="009557B5"/>
    <w:rsid w:val="00962A8A"/>
    <w:rsid w:val="00975728"/>
    <w:rsid w:val="00983479"/>
    <w:rsid w:val="00984A8B"/>
    <w:rsid w:val="009B7214"/>
    <w:rsid w:val="00A10E8A"/>
    <w:rsid w:val="00A42E7E"/>
    <w:rsid w:val="00A733C0"/>
    <w:rsid w:val="00A76716"/>
    <w:rsid w:val="00A8540A"/>
    <w:rsid w:val="00AB6605"/>
    <w:rsid w:val="00B162EF"/>
    <w:rsid w:val="00B54BB2"/>
    <w:rsid w:val="00B55E6D"/>
    <w:rsid w:val="00B6540D"/>
    <w:rsid w:val="00BC4529"/>
    <w:rsid w:val="00BD7360"/>
    <w:rsid w:val="00C03BD5"/>
    <w:rsid w:val="00C06DCC"/>
    <w:rsid w:val="00C3206D"/>
    <w:rsid w:val="00C468DC"/>
    <w:rsid w:val="00C676C5"/>
    <w:rsid w:val="00C831C6"/>
    <w:rsid w:val="00C84D47"/>
    <w:rsid w:val="00CB5755"/>
    <w:rsid w:val="00CC31AA"/>
    <w:rsid w:val="00CD06E1"/>
    <w:rsid w:val="00CD2EEB"/>
    <w:rsid w:val="00CD3F57"/>
    <w:rsid w:val="00CE77CD"/>
    <w:rsid w:val="00CF2D8B"/>
    <w:rsid w:val="00D33811"/>
    <w:rsid w:val="00D3643F"/>
    <w:rsid w:val="00D402F2"/>
    <w:rsid w:val="00D54512"/>
    <w:rsid w:val="00D908C4"/>
    <w:rsid w:val="00E51107"/>
    <w:rsid w:val="00E64C12"/>
    <w:rsid w:val="00E7556A"/>
    <w:rsid w:val="00EB2185"/>
    <w:rsid w:val="00EF204C"/>
    <w:rsid w:val="00F05DB9"/>
    <w:rsid w:val="00F11052"/>
    <w:rsid w:val="00F82742"/>
    <w:rsid w:val="00F92239"/>
    <w:rsid w:val="00FA5538"/>
    <w:rsid w:val="00FC4D62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A0F9E"/>
  <w15:chartTrackingRefBased/>
  <w15:docId w15:val="{94D26662-6DD0-420A-A826-1CB5253E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AE0"/>
    <w:rPr>
      <w:rFonts w:ascii="Times New Roman" w:hAnsi="Times New Roman"/>
      <w:szCs w:val="22"/>
    </w:rPr>
  </w:style>
  <w:style w:type="paragraph" w:styleId="1">
    <w:name w:val="heading 1"/>
    <w:next w:val="a"/>
    <w:link w:val="10"/>
    <w:autoRedefine/>
    <w:uiPriority w:val="9"/>
    <w:qFormat/>
    <w:rsid w:val="005F57D1"/>
    <w:pPr>
      <w:keepNext/>
      <w:keepLines/>
      <w:numPr>
        <w:numId w:val="5"/>
      </w:numPr>
      <w:adjustRightInd w:val="0"/>
      <w:snapToGrid w:val="0"/>
      <w:ind w:firstLineChars="0" w:firstLine="0"/>
      <w:jc w:val="lef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5F57D1"/>
    <w:pPr>
      <w:numPr>
        <w:ilvl w:val="1"/>
      </w:numPr>
      <w:spacing w:line="336" w:lineRule="auto"/>
      <w:outlineLvl w:val="1"/>
    </w:pPr>
    <w:rPr>
      <w:rFonts w:eastAsiaTheme="minorEastAsia" w:cstheme="majorBidi"/>
      <w:bCs w:val="0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57D1"/>
    <w:pPr>
      <w:keepNext/>
      <w:keepLines/>
      <w:numPr>
        <w:ilvl w:val="2"/>
        <w:numId w:val="4"/>
      </w:numPr>
      <w:adjustRightInd w:val="0"/>
      <w:snapToGrid w:val="0"/>
      <w:spacing w:line="312" w:lineRule="auto"/>
      <w:ind w:left="567"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autoRedefine/>
    <w:unhideWhenUsed/>
    <w:qFormat/>
    <w:rsid w:val="00984A8B"/>
    <w:pPr>
      <w:numPr>
        <w:ilvl w:val="3"/>
        <w:numId w:val="2"/>
      </w:numPr>
      <w:adjustRightInd w:val="0"/>
      <w:snapToGrid w:val="0"/>
      <w:spacing w:before="240" w:after="120" w:line="240" w:lineRule="auto"/>
      <w:jc w:val="left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84A8B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3F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5366E7"/>
    <w:rPr>
      <w:rFonts w:ascii="Times New Roman" w:hAnsi="Times New Roman" w:cstheme="majorBidi"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5F57D1"/>
    <w:rPr>
      <w:rFonts w:ascii="Times New Roman" w:hAnsi="Times New Roman"/>
      <w:bCs/>
      <w:szCs w:val="32"/>
    </w:rPr>
  </w:style>
  <w:style w:type="paragraph" w:styleId="a3">
    <w:name w:val="footer"/>
    <w:basedOn w:val="a"/>
    <w:link w:val="a4"/>
    <w:autoRedefine/>
    <w:uiPriority w:val="99"/>
    <w:unhideWhenUsed/>
    <w:qFormat/>
    <w:rsid w:val="00984A8B"/>
    <w:pPr>
      <w:tabs>
        <w:tab w:val="center" w:pos="4153"/>
        <w:tab w:val="right" w:pos="8306"/>
      </w:tabs>
      <w:adjustRightInd w:val="0"/>
      <w:spacing w:line="240" w:lineRule="auto"/>
      <w:jc w:val="distribute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4A8B"/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984A8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4A8B"/>
    <w:rPr>
      <w:rFonts w:ascii="Times New Roman" w:hAnsi="Times New Roman"/>
      <w:sz w:val="18"/>
      <w:szCs w:val="18"/>
    </w:rPr>
  </w:style>
  <w:style w:type="character" w:customStyle="1" w:styleId="40">
    <w:name w:val="标题 4 字符"/>
    <w:basedOn w:val="a0"/>
    <w:link w:val="4"/>
    <w:rsid w:val="00984A8B"/>
    <w:rPr>
      <w:rFonts w:ascii="Times New Roman" w:eastAsia="黑体" w:hAnsi="Times New Roman" w:cstheme="majorBidi"/>
      <w:bCs/>
      <w:szCs w:val="28"/>
    </w:rPr>
  </w:style>
  <w:style w:type="paragraph" w:styleId="a7">
    <w:name w:val="caption"/>
    <w:basedOn w:val="a"/>
    <w:next w:val="a"/>
    <w:autoRedefine/>
    <w:uiPriority w:val="1"/>
    <w:unhideWhenUsed/>
    <w:qFormat/>
    <w:rsid w:val="00984A8B"/>
    <w:pPr>
      <w:spacing w:before="120" w:after="240"/>
      <w:jc w:val="center"/>
    </w:pPr>
    <w:rPr>
      <w:rFonts w:eastAsia="宋体" w:cs="Times New Roman"/>
      <w:szCs w:val="20"/>
    </w:rPr>
  </w:style>
  <w:style w:type="paragraph" w:customStyle="1" w:styleId="-">
    <w:name w:val="题注-表"/>
    <w:basedOn w:val="a7"/>
    <w:autoRedefine/>
    <w:qFormat/>
    <w:rsid w:val="00984A8B"/>
    <w:pPr>
      <w:spacing w:after="120"/>
    </w:pPr>
  </w:style>
  <w:style w:type="paragraph" w:customStyle="1" w:styleId="-0">
    <w:name w:val="公式-居中"/>
    <w:basedOn w:val="MTDisplayEquation"/>
    <w:next w:val="a"/>
    <w:autoRedefine/>
    <w:qFormat/>
    <w:rsid w:val="00984A8B"/>
    <w:pPr>
      <w:spacing w:line="240" w:lineRule="auto"/>
      <w:ind w:firstLine="480"/>
      <w:jc w:val="right"/>
    </w:pPr>
    <w:rPr>
      <w:szCs w:val="24"/>
    </w:rPr>
  </w:style>
  <w:style w:type="paragraph" w:styleId="a8">
    <w:name w:val="Body Text"/>
    <w:aliases w:val="正文文本-表中文字"/>
    <w:basedOn w:val="a"/>
    <w:link w:val="a9"/>
    <w:autoRedefine/>
    <w:qFormat/>
    <w:rsid w:val="00984A8B"/>
    <w:pPr>
      <w:framePr w:hSpace="180" w:wrap="around" w:vAnchor="text" w:hAnchor="margin" w:xAlign="center" w:y="265"/>
      <w:spacing w:line="240" w:lineRule="auto"/>
      <w:jc w:val="center"/>
    </w:pPr>
    <w:rPr>
      <w:rFonts w:eastAsia="宋体" w:cs="Times New Roman"/>
      <w:szCs w:val="20"/>
    </w:rPr>
  </w:style>
  <w:style w:type="character" w:customStyle="1" w:styleId="a9">
    <w:name w:val="正文文本 字符"/>
    <w:aliases w:val="正文文本-表中文字 字符"/>
    <w:basedOn w:val="a0"/>
    <w:link w:val="a8"/>
    <w:rsid w:val="00984A8B"/>
    <w:rPr>
      <w:rFonts w:ascii="Times New Roman" w:eastAsia="宋体" w:hAnsi="Times New Roman" w:cs="Times New Roman"/>
      <w:szCs w:val="20"/>
    </w:rPr>
  </w:style>
  <w:style w:type="character" w:customStyle="1" w:styleId="inactive">
    <w:name w:val="inactive"/>
    <w:basedOn w:val="a0"/>
    <w:uiPriority w:val="99"/>
    <w:rsid w:val="00984A8B"/>
  </w:style>
  <w:style w:type="character" w:customStyle="1" w:styleId="copied">
    <w:name w:val="copied"/>
    <w:basedOn w:val="a0"/>
    <w:uiPriority w:val="99"/>
    <w:rsid w:val="00984A8B"/>
  </w:style>
  <w:style w:type="character" w:customStyle="1" w:styleId="apple-converted-space">
    <w:name w:val="apple-converted-space"/>
    <w:basedOn w:val="a0"/>
    <w:uiPriority w:val="99"/>
    <w:rsid w:val="00984A8B"/>
  </w:style>
  <w:style w:type="character" w:customStyle="1" w:styleId="Char1">
    <w:name w:val="尾注文本 Char1"/>
    <w:basedOn w:val="a0"/>
    <w:uiPriority w:val="99"/>
    <w:semiHidden/>
    <w:rsid w:val="00984A8B"/>
    <w:rPr>
      <w:sz w:val="24"/>
    </w:rPr>
  </w:style>
  <w:style w:type="numbering" w:customStyle="1" w:styleId="11">
    <w:name w:val="无列表1"/>
    <w:next w:val="a2"/>
    <w:uiPriority w:val="99"/>
    <w:semiHidden/>
    <w:unhideWhenUsed/>
    <w:rsid w:val="00984A8B"/>
  </w:style>
  <w:style w:type="table" w:customStyle="1" w:styleId="12">
    <w:name w:val="网格型1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图片"/>
    <w:next w:val="a"/>
    <w:link w:val="Char"/>
    <w:qFormat/>
    <w:rsid w:val="00984A8B"/>
    <w:pPr>
      <w:ind w:leftChars="-300" w:left="-300" w:rightChars="-300" w:right="-300"/>
      <w:jc w:val="center"/>
    </w:pPr>
    <w:rPr>
      <w:rFonts w:ascii="Cambria" w:eastAsia="宋体" w:hAnsi="Cambria" w:cs="Times New Roman"/>
      <w:bCs/>
      <w:kern w:val="0"/>
      <w:sz w:val="20"/>
      <w:szCs w:val="28"/>
    </w:rPr>
  </w:style>
  <w:style w:type="character" w:customStyle="1" w:styleId="Char">
    <w:name w:val="图片 Char"/>
    <w:link w:val="ab"/>
    <w:rsid w:val="00984A8B"/>
    <w:rPr>
      <w:rFonts w:ascii="Cambria" w:eastAsia="宋体" w:hAnsi="Cambria" w:cs="Times New Roman"/>
      <w:bCs/>
      <w:kern w:val="0"/>
      <w:sz w:val="20"/>
      <w:szCs w:val="28"/>
    </w:rPr>
  </w:style>
  <w:style w:type="table" w:customStyle="1" w:styleId="110">
    <w:name w:val="网格型11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a0"/>
    <w:uiPriority w:val="99"/>
    <w:rsid w:val="00984A8B"/>
    <w:rPr>
      <w:rFonts w:ascii="Times New Roman" w:hAnsi="Times New Roman" w:cs="Times New Roman"/>
      <w:vanish/>
      <w:color w:val="FF0000"/>
    </w:rPr>
  </w:style>
  <w:style w:type="numbering" w:customStyle="1" w:styleId="21">
    <w:name w:val="无列表2"/>
    <w:next w:val="a2"/>
    <w:uiPriority w:val="99"/>
    <w:semiHidden/>
    <w:unhideWhenUsed/>
    <w:rsid w:val="00984A8B"/>
  </w:style>
  <w:style w:type="table" w:customStyle="1" w:styleId="22">
    <w:name w:val="网格型2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网格型12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无列表3"/>
    <w:next w:val="a2"/>
    <w:uiPriority w:val="99"/>
    <w:semiHidden/>
    <w:unhideWhenUsed/>
    <w:rsid w:val="00984A8B"/>
  </w:style>
  <w:style w:type="table" w:customStyle="1" w:styleId="32">
    <w:name w:val="网格型3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网格型13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无列表4"/>
    <w:next w:val="a2"/>
    <w:uiPriority w:val="99"/>
    <w:semiHidden/>
    <w:unhideWhenUsed/>
    <w:rsid w:val="00984A8B"/>
  </w:style>
  <w:style w:type="table" w:customStyle="1" w:styleId="42">
    <w:name w:val="网格型4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网格型15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参考文献-标题"/>
    <w:basedOn w:val="1"/>
    <w:next w:val="a"/>
    <w:link w:val="-Char"/>
    <w:autoRedefine/>
    <w:qFormat/>
    <w:rsid w:val="00984A8B"/>
    <w:pPr>
      <w:numPr>
        <w:numId w:val="0"/>
      </w:numPr>
      <w:autoSpaceDE w:val="0"/>
      <w:autoSpaceDN w:val="0"/>
      <w:spacing w:after="240"/>
    </w:pPr>
    <w:rPr>
      <w:rFonts w:cs="宋体"/>
      <w:b/>
      <w:bCs w:val="0"/>
      <w:color w:val="000000"/>
      <w:kern w:val="0"/>
      <w:szCs w:val="40"/>
    </w:rPr>
  </w:style>
  <w:style w:type="character" w:customStyle="1" w:styleId="-Char">
    <w:name w:val="参考文献-标题 Char"/>
    <w:basedOn w:val="a0"/>
    <w:link w:val="-1"/>
    <w:rsid w:val="00984A8B"/>
    <w:rPr>
      <w:rFonts w:ascii="Times New Roman" w:eastAsia="黑体" w:hAnsi="Times New Roman" w:cs="宋体"/>
      <w:color w:val="000000"/>
      <w:kern w:val="0"/>
      <w:sz w:val="28"/>
      <w:szCs w:val="40"/>
    </w:rPr>
  </w:style>
  <w:style w:type="paragraph" w:customStyle="1" w:styleId="ac">
    <w:name w:val="关键词"/>
    <w:basedOn w:val="a"/>
    <w:autoRedefine/>
    <w:qFormat/>
    <w:rsid w:val="00984A8B"/>
    <w:pPr>
      <w:adjustRightInd w:val="0"/>
      <w:snapToGrid w:val="0"/>
      <w:spacing w:before="240" w:line="390" w:lineRule="exact"/>
    </w:pPr>
    <w:rPr>
      <w:rFonts w:cs="Times New Roman"/>
    </w:rPr>
  </w:style>
  <w:style w:type="paragraph" w:customStyle="1" w:styleId="MTDisplayEquation">
    <w:name w:val="MTDisplayEquation"/>
    <w:basedOn w:val="a"/>
    <w:next w:val="a"/>
    <w:link w:val="MTDisplayEquationChar"/>
    <w:uiPriority w:val="99"/>
    <w:rsid w:val="00984A8B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a0"/>
    <w:link w:val="MTDisplayEquation"/>
    <w:uiPriority w:val="99"/>
    <w:rsid w:val="00984A8B"/>
    <w:rPr>
      <w:rFonts w:ascii="Times New Roman" w:hAnsi="Times New Roman"/>
      <w:sz w:val="24"/>
      <w:szCs w:val="21"/>
    </w:rPr>
  </w:style>
  <w:style w:type="paragraph" w:customStyle="1" w:styleId="ad">
    <w:name w:val="参考文献内容"/>
    <w:basedOn w:val="a"/>
    <w:autoRedefine/>
    <w:qFormat/>
    <w:rsid w:val="00984A8B"/>
    <w:pPr>
      <w:autoSpaceDE w:val="0"/>
      <w:autoSpaceDN w:val="0"/>
      <w:adjustRightInd w:val="0"/>
    </w:pPr>
    <w:rPr>
      <w:rFonts w:eastAsia="宋体" w:cs="Times New Roman"/>
      <w:color w:val="000000"/>
      <w:kern w:val="0"/>
    </w:rPr>
  </w:style>
  <w:style w:type="paragraph" w:customStyle="1" w:styleId="EndNoteBibliographyTitle">
    <w:name w:val="EndNote Bibliography Title"/>
    <w:basedOn w:val="a"/>
    <w:link w:val="EndNoteBibliographyTitleChar"/>
    <w:uiPriority w:val="99"/>
    <w:rsid w:val="00984A8B"/>
    <w:pPr>
      <w:jc w:val="center"/>
    </w:pPr>
    <w:rPr>
      <w:rFonts w:ascii="Calibri" w:eastAsia="黑体" w:hAnsi="Calibri" w:cs="Calibri"/>
      <w:noProof/>
    </w:rPr>
  </w:style>
  <w:style w:type="character" w:customStyle="1" w:styleId="EndNoteBibliographyTitleChar">
    <w:name w:val="EndNote Bibliography Title Char"/>
    <w:basedOn w:val="30"/>
    <w:link w:val="EndNoteBibliographyTitle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EndNoteBibliography">
    <w:name w:val="EndNote Bibliography"/>
    <w:basedOn w:val="a"/>
    <w:link w:val="EndNoteBibliographyChar"/>
    <w:uiPriority w:val="99"/>
    <w:rsid w:val="00984A8B"/>
    <w:pPr>
      <w:spacing w:line="240" w:lineRule="exact"/>
    </w:pPr>
    <w:rPr>
      <w:rFonts w:ascii="Calibri" w:eastAsia="黑体" w:hAnsi="Calibri" w:cs="Calibri"/>
      <w:noProof/>
    </w:rPr>
  </w:style>
  <w:style w:type="character" w:customStyle="1" w:styleId="EndNoteBibliographyChar">
    <w:name w:val="EndNote Bibliography Char"/>
    <w:basedOn w:val="30"/>
    <w:link w:val="EndNoteBibliography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RSCB02ArticleText">
    <w:name w:val="RSC B02 Article Text"/>
    <w:basedOn w:val="a"/>
    <w:link w:val="RSCB02ArticleTextChar"/>
    <w:uiPriority w:val="99"/>
    <w:qFormat/>
    <w:rsid w:val="00984A8B"/>
    <w:pPr>
      <w:spacing w:line="240" w:lineRule="exact"/>
    </w:pPr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RSCB02ArticleTextChar">
    <w:name w:val="RSC B02 Article Text Char"/>
    <w:link w:val="RSCB02ArticleText"/>
    <w:uiPriority w:val="99"/>
    <w:rsid w:val="00984A8B"/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skip">
    <w:name w:val="skip"/>
    <w:basedOn w:val="a0"/>
    <w:uiPriority w:val="99"/>
    <w:rsid w:val="00984A8B"/>
  </w:style>
  <w:style w:type="character" w:customStyle="1" w:styleId="50">
    <w:name w:val="标题 5 字符"/>
    <w:basedOn w:val="a0"/>
    <w:link w:val="5"/>
    <w:uiPriority w:val="9"/>
    <w:rsid w:val="00984A8B"/>
    <w:rPr>
      <w:rFonts w:ascii="Times New Roman" w:hAnsi="Times New Roman"/>
      <w:b/>
      <w:bCs/>
      <w:sz w:val="28"/>
      <w:szCs w:val="28"/>
    </w:rPr>
  </w:style>
  <w:style w:type="paragraph" w:styleId="TOC1">
    <w:name w:val="toc 1"/>
    <w:basedOn w:val="a"/>
    <w:next w:val="a"/>
    <w:link w:val="TOC10"/>
    <w:autoRedefine/>
    <w:uiPriority w:val="39"/>
    <w:unhideWhenUsed/>
    <w:qFormat/>
    <w:rsid w:val="00984A8B"/>
    <w:pPr>
      <w:tabs>
        <w:tab w:val="right" w:leader="dot" w:pos="9060"/>
      </w:tabs>
      <w:spacing w:before="120"/>
    </w:pPr>
    <w:rPr>
      <w:rFonts w:eastAsia="黑体" w:cs="Times New Roman"/>
      <w:kern w:val="44"/>
    </w:rPr>
  </w:style>
  <w:style w:type="character" w:customStyle="1" w:styleId="TOC10">
    <w:name w:val="TOC 1 字符"/>
    <w:basedOn w:val="10"/>
    <w:link w:val="TOC1"/>
    <w:uiPriority w:val="39"/>
    <w:rsid w:val="00984A8B"/>
    <w:rPr>
      <w:rFonts w:ascii="Times New Roman" w:eastAsia="黑体" w:hAnsi="Times New Roman" w:cs="Times New Roman"/>
      <w:b/>
      <w:bCs w:val="0"/>
      <w:kern w:val="44"/>
      <w:sz w:val="24"/>
      <w:szCs w:val="21"/>
    </w:rPr>
  </w:style>
  <w:style w:type="paragraph" w:styleId="TOC2">
    <w:name w:val="toc 2"/>
    <w:basedOn w:val="a"/>
    <w:next w:val="a"/>
    <w:autoRedefine/>
    <w:uiPriority w:val="39"/>
    <w:unhideWhenUsed/>
    <w:qFormat/>
    <w:rsid w:val="00984A8B"/>
    <w:pPr>
      <w:tabs>
        <w:tab w:val="right" w:leader="dot" w:pos="9060"/>
      </w:tabs>
      <w:ind w:leftChars="100" w:left="100"/>
    </w:pPr>
  </w:style>
  <w:style w:type="paragraph" w:styleId="TOC3">
    <w:name w:val="toc 3"/>
    <w:basedOn w:val="a"/>
    <w:next w:val="a"/>
    <w:autoRedefine/>
    <w:uiPriority w:val="39"/>
    <w:unhideWhenUsed/>
    <w:qFormat/>
    <w:rsid w:val="00984A8B"/>
    <w:pPr>
      <w:ind w:leftChars="200" w:left="400"/>
    </w:pPr>
  </w:style>
  <w:style w:type="paragraph" w:styleId="TOC4">
    <w:name w:val="toc 4"/>
    <w:basedOn w:val="a"/>
    <w:next w:val="a"/>
    <w:autoRedefine/>
    <w:uiPriority w:val="39"/>
    <w:unhideWhenUsed/>
    <w:rsid w:val="00984A8B"/>
    <w:pPr>
      <w:spacing w:line="240" w:lineRule="auto"/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984A8B"/>
    <w:pPr>
      <w:spacing w:line="240" w:lineRule="auto"/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984A8B"/>
    <w:pPr>
      <w:spacing w:line="240" w:lineRule="auto"/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984A8B"/>
    <w:pPr>
      <w:spacing w:line="240" w:lineRule="auto"/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984A8B"/>
    <w:pPr>
      <w:spacing w:line="240" w:lineRule="auto"/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984A8B"/>
    <w:pPr>
      <w:spacing w:line="240" w:lineRule="auto"/>
      <w:ind w:leftChars="1600" w:left="3360"/>
    </w:pPr>
  </w:style>
  <w:style w:type="paragraph" w:styleId="ae">
    <w:name w:val="annotation text"/>
    <w:basedOn w:val="a"/>
    <w:link w:val="af"/>
    <w:uiPriority w:val="99"/>
    <w:semiHidden/>
    <w:unhideWhenUsed/>
    <w:rsid w:val="00984A8B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984A8B"/>
    <w:rPr>
      <w:sz w:val="21"/>
      <w:szCs w:val="21"/>
    </w:rPr>
  </w:style>
  <w:style w:type="character" w:styleId="af1">
    <w:name w:val="page number"/>
    <w:basedOn w:val="a0"/>
    <w:uiPriority w:val="99"/>
    <w:semiHidden/>
    <w:unhideWhenUsed/>
    <w:rsid w:val="00984A8B"/>
    <w:rPr>
      <w:rFonts w:ascii="Times New Roman" w:eastAsia="楷体" w:hAnsi="Times New Roman"/>
      <w:sz w:val="18"/>
    </w:rPr>
  </w:style>
  <w:style w:type="paragraph" w:styleId="af2">
    <w:name w:val="endnote text"/>
    <w:basedOn w:val="a"/>
    <w:link w:val="af3"/>
    <w:uiPriority w:val="99"/>
    <w:unhideWhenUsed/>
    <w:rsid w:val="00984A8B"/>
    <w:pPr>
      <w:snapToGrid w:val="0"/>
      <w:spacing w:line="240" w:lineRule="auto"/>
      <w:jc w:val="left"/>
    </w:pPr>
  </w:style>
  <w:style w:type="character" w:customStyle="1" w:styleId="af3">
    <w:name w:val="尾注文本 字符"/>
    <w:basedOn w:val="a0"/>
    <w:link w:val="af2"/>
    <w:uiPriority w:val="99"/>
    <w:rsid w:val="00984A8B"/>
    <w:rPr>
      <w:rFonts w:ascii="Times New Roman" w:hAnsi="Times New Roman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  <w:rsid w:val="00984A8B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6">
    <w:name w:val="Hyperlink"/>
    <w:basedOn w:val="a0"/>
    <w:uiPriority w:val="99"/>
    <w:unhideWhenUsed/>
    <w:rsid w:val="00984A8B"/>
    <w:rPr>
      <w:color w:val="0563C1" w:themeColor="hyperlink"/>
      <w:u w:val="single"/>
    </w:rPr>
  </w:style>
  <w:style w:type="character" w:styleId="af7">
    <w:name w:val="Emphasis"/>
    <w:uiPriority w:val="20"/>
    <w:qFormat/>
    <w:rsid w:val="00984A8B"/>
    <w:rPr>
      <w:b w:val="0"/>
      <w:bCs w:val="0"/>
      <w:i w:val="0"/>
      <w:iCs w:val="0"/>
      <w:color w:val="CC0033"/>
    </w:rPr>
  </w:style>
  <w:style w:type="paragraph" w:styleId="af8">
    <w:name w:val="Document Map"/>
    <w:basedOn w:val="a"/>
    <w:link w:val="af9"/>
    <w:uiPriority w:val="99"/>
    <w:semiHidden/>
    <w:unhideWhenUsed/>
    <w:rsid w:val="00984A8B"/>
    <w:rPr>
      <w:rFonts w:ascii="宋体" w:eastAsia="宋体"/>
      <w:sz w:val="18"/>
      <w:szCs w:val="18"/>
    </w:rPr>
  </w:style>
  <w:style w:type="character" w:customStyle="1" w:styleId="af9">
    <w:name w:val="文档结构图 字符"/>
    <w:basedOn w:val="a0"/>
    <w:link w:val="af8"/>
    <w:uiPriority w:val="99"/>
    <w:semiHidden/>
    <w:rsid w:val="00984A8B"/>
    <w:rPr>
      <w:rFonts w:ascii="宋体" w:eastAsia="宋体" w:hAnsi="Times New Roman"/>
      <w:sz w:val="18"/>
      <w:szCs w:val="18"/>
    </w:rPr>
  </w:style>
  <w:style w:type="paragraph" w:styleId="afa">
    <w:name w:val="Normal (Web)"/>
    <w:basedOn w:val="a"/>
    <w:uiPriority w:val="99"/>
    <w:semiHidden/>
    <w:unhideWhenUsed/>
    <w:rsid w:val="00984A8B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84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84A8B"/>
    <w:rPr>
      <w:rFonts w:ascii="宋体" w:eastAsia="宋体" w:hAnsi="宋体" w:cs="宋体"/>
      <w:kern w:val="0"/>
      <w:sz w:val="24"/>
      <w:szCs w:val="24"/>
    </w:rPr>
  </w:style>
  <w:style w:type="paragraph" w:styleId="afb">
    <w:name w:val="annotation subject"/>
    <w:basedOn w:val="ae"/>
    <w:next w:val="ae"/>
    <w:link w:val="afc"/>
    <w:uiPriority w:val="99"/>
    <w:semiHidden/>
    <w:unhideWhenUsed/>
    <w:rsid w:val="00984A8B"/>
    <w:rPr>
      <w:b/>
      <w:bCs/>
    </w:rPr>
  </w:style>
  <w:style w:type="character" w:customStyle="1" w:styleId="afc">
    <w:name w:val="批注主题 字符"/>
    <w:basedOn w:val="af"/>
    <w:link w:val="afb"/>
    <w:uiPriority w:val="99"/>
    <w:semiHidden/>
    <w:rsid w:val="00984A8B"/>
    <w:rPr>
      <w:rFonts w:ascii="Times New Roman" w:hAnsi="Times New Roman"/>
      <w:b/>
      <w:bCs/>
      <w:sz w:val="24"/>
      <w:szCs w:val="21"/>
    </w:rPr>
  </w:style>
  <w:style w:type="paragraph" w:styleId="afd">
    <w:name w:val="Balloon Text"/>
    <w:basedOn w:val="a"/>
    <w:link w:val="afe"/>
    <w:uiPriority w:val="99"/>
    <w:semiHidden/>
    <w:unhideWhenUsed/>
    <w:rsid w:val="00984A8B"/>
    <w:pPr>
      <w:spacing w:line="240" w:lineRule="auto"/>
    </w:pPr>
    <w:rPr>
      <w:sz w:val="18"/>
      <w:szCs w:val="18"/>
    </w:rPr>
  </w:style>
  <w:style w:type="character" w:customStyle="1" w:styleId="afe">
    <w:name w:val="批注框文本 字符"/>
    <w:basedOn w:val="a0"/>
    <w:link w:val="afd"/>
    <w:uiPriority w:val="99"/>
    <w:semiHidden/>
    <w:rsid w:val="00984A8B"/>
    <w:rPr>
      <w:rFonts w:ascii="Times New Roman" w:hAnsi="Times New Roman"/>
      <w:sz w:val="18"/>
      <w:szCs w:val="18"/>
    </w:rPr>
  </w:style>
  <w:style w:type="character" w:styleId="aff">
    <w:name w:val="Placeholder Text"/>
    <w:basedOn w:val="a0"/>
    <w:uiPriority w:val="99"/>
    <w:semiHidden/>
    <w:rsid w:val="00984A8B"/>
    <w:rPr>
      <w:color w:val="808080"/>
    </w:rPr>
  </w:style>
  <w:style w:type="paragraph" w:styleId="aff0">
    <w:name w:val="No Spacing"/>
    <w:uiPriority w:val="1"/>
    <w:qFormat/>
    <w:rsid w:val="00984A8B"/>
    <w:pPr>
      <w:widowControl w:val="0"/>
      <w:ind w:left="200" w:hangingChars="200" w:hanging="200"/>
    </w:pPr>
    <w:rPr>
      <w:sz w:val="24"/>
    </w:rPr>
  </w:style>
  <w:style w:type="paragraph" w:styleId="aff1">
    <w:name w:val="List Paragraph"/>
    <w:basedOn w:val="a"/>
    <w:uiPriority w:val="34"/>
    <w:qFormat/>
    <w:rsid w:val="00984A8B"/>
    <w:pPr>
      <w:spacing w:line="240" w:lineRule="auto"/>
      <w:ind w:firstLine="42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984A8B"/>
    <w:pPr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paragraph" w:styleId="aff2">
    <w:name w:val="Title"/>
    <w:aliases w:val="标题-摘要"/>
    <w:basedOn w:val="a"/>
    <w:next w:val="a"/>
    <w:link w:val="aff3"/>
    <w:autoRedefine/>
    <w:uiPriority w:val="10"/>
    <w:qFormat/>
    <w:rsid w:val="00FA5538"/>
    <w:pPr>
      <w:spacing w:before="480" w:after="360" w:line="240" w:lineRule="auto"/>
      <w:jc w:val="center"/>
      <w:outlineLvl w:val="0"/>
    </w:pPr>
    <w:rPr>
      <w:rFonts w:eastAsia="黑体" w:cstheme="majorBidi"/>
      <w:b/>
      <w:bCs/>
      <w:szCs w:val="32"/>
    </w:rPr>
  </w:style>
  <w:style w:type="character" w:customStyle="1" w:styleId="aff3">
    <w:name w:val="标题 字符"/>
    <w:aliases w:val="标题-摘要 字符"/>
    <w:basedOn w:val="a0"/>
    <w:link w:val="aff2"/>
    <w:uiPriority w:val="10"/>
    <w:rsid w:val="00FA5538"/>
    <w:rPr>
      <w:rFonts w:ascii="Times New Roman" w:eastAsia="黑体" w:hAnsi="Times New Roman" w:cstheme="majorBidi"/>
      <w:b/>
      <w:bCs/>
      <w:sz w:val="28"/>
      <w:szCs w:val="32"/>
    </w:rPr>
  </w:style>
  <w:style w:type="character" w:styleId="aff4">
    <w:name w:val="Unresolved Mention"/>
    <w:basedOn w:val="a0"/>
    <w:uiPriority w:val="99"/>
    <w:semiHidden/>
    <w:unhideWhenUsed/>
    <w:rsid w:val="00043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c.cas.cn/glbm/rlzyc/bshldz/lc/" TargetMode="External"/><Relationship Id="rId13" Type="http://schemas.openxmlformats.org/officeDocument/2006/relationships/hyperlink" Target="https://www.sic.cas.cn/glbm/rlzyc/bshldz/lc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ic.cas.cn/glbm/rlzyc/bshldz/lc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c.cas.cn/glbm/rlzyc/bshldz/bsh/202006/t20200609_560357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ic.cas.cn/glbm/rlzyc/bshldz/bsh/202006/t20200609_5603571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ic.cas.cn/glbm/rlzyc/bshldz/lc/" TargetMode="External"/><Relationship Id="rId14" Type="http://schemas.openxmlformats.org/officeDocument/2006/relationships/hyperlink" Target="https://www.sic.cas.cn/glbm/rlzyc/bshldz/lc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92091-0393-4A41-874A-A474C9B7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袁晓煜</cp:lastModifiedBy>
  <cp:revision>79</cp:revision>
  <dcterms:created xsi:type="dcterms:W3CDTF">2020-06-08T01:21:00Z</dcterms:created>
  <dcterms:modified xsi:type="dcterms:W3CDTF">2026-01-23T02:23:00Z</dcterms:modified>
</cp:coreProperties>
</file>